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EB5316">
        <w:rPr>
          <w:rFonts w:ascii="Times New Roman" w:hAnsi="Times New Roman"/>
          <w:b/>
          <w:color w:val="000000"/>
          <w:sz w:val="28"/>
          <w:szCs w:val="28"/>
        </w:rPr>
        <w:t>50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2352D" w:rsidRPr="00E2352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01:08:1313007:130 по адресу: Республика </w:t>
      </w:r>
      <w:proofErr w:type="gramStart"/>
      <w:r w:rsidR="00E2352D" w:rsidRPr="00E2352D">
        <w:rPr>
          <w:rFonts w:ascii="Times New Roman" w:hAnsi="Times New Roman"/>
          <w:color w:val="000000"/>
          <w:sz w:val="28"/>
          <w:szCs w:val="28"/>
        </w:rPr>
        <w:t xml:space="preserve">Адыгея, </w:t>
      </w:r>
      <w:r w:rsidR="00E2352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E2352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2352D" w:rsidRPr="00E2352D">
        <w:rPr>
          <w:rFonts w:ascii="Times New Roman" w:hAnsi="Times New Roman"/>
          <w:color w:val="000000"/>
          <w:sz w:val="28"/>
          <w:szCs w:val="28"/>
        </w:rPr>
        <w:t>г. Майкоп, ст. Ханская, участок 3, муниципальное образование городской округ «Город Майкоп», территория кадастрового квартала 01:08:1313007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352D" w:rsidRPr="00E2352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01:08:1313007:130 по адресу: Республика Адыгея, г. Майкоп, ст. Ханская, участок 3, муниципальное образование городской округ «Город Майкоп», территория кадастрового квартала 01:08:1313007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E2352D">
        <w:rPr>
          <w:rFonts w:ascii="Times New Roman" w:hAnsi="Times New Roman"/>
          <w:color w:val="000000"/>
          <w:sz w:val="28"/>
          <w:szCs w:val="28"/>
        </w:rPr>
        <w:t>7</w:t>
      </w:r>
      <w:r w:rsidR="00A90DB1">
        <w:rPr>
          <w:rFonts w:ascii="Times New Roman" w:hAnsi="Times New Roman"/>
          <w:color w:val="000000"/>
          <w:sz w:val="28"/>
          <w:szCs w:val="28"/>
        </w:rPr>
        <w:t>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2352D">
        <w:rPr>
          <w:rFonts w:ascii="Times New Roman" w:hAnsi="Times New Roman"/>
          <w:color w:val="000000"/>
          <w:sz w:val="28"/>
          <w:szCs w:val="28"/>
        </w:rPr>
        <w:t>12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352D" w:rsidRPr="00E2352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01:08:1313007:130 по адресу: Республика Адыгея, </w:t>
      </w:r>
      <w:r w:rsidR="00E2352D">
        <w:rPr>
          <w:rFonts w:ascii="Times New Roman" w:hAnsi="Times New Roman"/>
          <w:sz w:val="28"/>
          <w:szCs w:val="28"/>
        </w:rPr>
        <w:t xml:space="preserve">                  </w:t>
      </w:r>
      <w:r w:rsidR="00E2352D" w:rsidRPr="00E2352D">
        <w:rPr>
          <w:rFonts w:ascii="Times New Roman" w:hAnsi="Times New Roman"/>
          <w:sz w:val="28"/>
          <w:szCs w:val="28"/>
        </w:rPr>
        <w:t>г. Майкоп, ст. Ханская, участок 3, муниципальное образование городской округ «Город Майкоп», территория кадастрового квартала 01:08:1313007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2352D">
        <w:rPr>
          <w:rFonts w:ascii="Times New Roman" w:hAnsi="Times New Roman"/>
          <w:color w:val="000000"/>
          <w:sz w:val="28"/>
          <w:szCs w:val="28"/>
        </w:rPr>
        <w:t>ТОД-1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E2352D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>13.04.2021 №39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352D" w:rsidRPr="00E2352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01:08:1313007:130 по адресу: Республика Адыгея, г. Майкоп, ст. Ханская, участок 3, муниципальное образование городской округ «Город Майкоп», территория кадастрового квартала 01:08:1313007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2352D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2352D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  <w:bookmarkStart w:id="0" w:name="_GoBack"/>
      <w:bookmarkEnd w:id="0"/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085E97" w:rsidRDefault="00434239" w:rsidP="00085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85E97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5E97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7" w:rsidRPr="006E0FBF" w:rsidRDefault="00085E97" w:rsidP="00085E97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7" w:rsidRPr="006E0FBF" w:rsidRDefault="00085E97" w:rsidP="0008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7" w:rsidRPr="006E0FBF" w:rsidRDefault="00085E97" w:rsidP="0008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6B7840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7" w:rsidRPr="006E0FBF" w:rsidRDefault="00085E97" w:rsidP="00085E97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5E97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285F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0DB1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4534A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352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531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B0CC-616F-4EB0-B0FF-6F9C317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480</cp:revision>
  <cp:lastPrinted>2021-02-11T09:44:00Z</cp:lastPrinted>
  <dcterms:created xsi:type="dcterms:W3CDTF">2020-11-13T12:04:00Z</dcterms:created>
  <dcterms:modified xsi:type="dcterms:W3CDTF">2021-04-23T10:51:00Z</dcterms:modified>
</cp:coreProperties>
</file>